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454545"/>
          <w:spacing w:val="0"/>
          <w:sz w:val="21"/>
          <w:szCs w:val="21"/>
        </w:rPr>
      </w:pPr>
      <w:r>
        <w:rPr>
          <w:rFonts w:ascii="黑体" w:hAnsi="宋体" w:eastAsia="黑体" w:cs="黑体"/>
          <w:i w:val="0"/>
          <w:iCs w:val="0"/>
          <w:caps w:val="0"/>
          <w:color w:val="454545"/>
          <w:spacing w:val="0"/>
          <w:sz w:val="31"/>
          <w:szCs w:val="31"/>
          <w:bdr w:val="none" w:color="auto" w:sz="0" w:space="0"/>
        </w:rPr>
        <w:t>附件</w:t>
      </w:r>
      <w:r>
        <w:rPr>
          <w:rFonts w:hint="eastAsia" w:ascii="黑体" w:hAnsi="宋体" w:eastAsia="黑体" w:cs="黑体"/>
          <w:i w:val="0"/>
          <w:iCs w:val="0"/>
          <w:caps w:val="0"/>
          <w:color w:val="454545"/>
          <w:spacing w:val="0"/>
          <w:sz w:val="31"/>
          <w:szCs w:val="31"/>
          <w:bdr w:val="none" w:color="auto" w:sz="0" w:space="0"/>
        </w:rPr>
        <w:t>3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6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454545"/>
          <w:spacing w:val="0"/>
          <w:sz w:val="21"/>
          <w:szCs w:val="21"/>
        </w:rPr>
      </w:pPr>
      <w:r>
        <w:rPr>
          <w:rFonts w:ascii="方正小标宋简体" w:hAnsi="方正小标宋简体" w:eastAsia="方正小标宋简体" w:cs="方正小标宋简体"/>
          <w:i w:val="0"/>
          <w:iCs w:val="0"/>
          <w:caps w:val="0"/>
          <w:color w:val="454545"/>
          <w:spacing w:val="0"/>
          <w:sz w:val="43"/>
          <w:szCs w:val="43"/>
          <w:bdr w:val="none" w:color="auto" w:sz="0" w:space="0"/>
        </w:rPr>
        <w:t>温州经济技术开发区</w:t>
      </w:r>
      <w:r>
        <w:rPr>
          <w:rFonts w:hint="default" w:ascii="方正小标宋简体" w:hAnsi="方正小标宋简体" w:eastAsia="方正小标宋简体" w:cs="方正小标宋简体"/>
          <w:i w:val="0"/>
          <w:iCs w:val="0"/>
          <w:caps w:val="0"/>
          <w:color w:val="454545"/>
          <w:spacing w:val="0"/>
          <w:sz w:val="43"/>
          <w:szCs w:val="43"/>
          <w:bdr w:val="none" w:color="auto" w:sz="0" w:space="0"/>
        </w:rPr>
        <w:t>2021年公开招聘教师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6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454545"/>
          <w:spacing w:val="0"/>
          <w:sz w:val="21"/>
          <w:szCs w:val="21"/>
        </w:rPr>
      </w:pPr>
      <w:r>
        <w:rPr>
          <w:rFonts w:hint="default" w:ascii="方正小标宋简体" w:hAnsi="方正小标宋简体" w:eastAsia="方正小标宋简体" w:cs="方正小标宋简体"/>
          <w:i w:val="0"/>
          <w:iCs w:val="0"/>
          <w:caps w:val="0"/>
          <w:color w:val="454545"/>
          <w:spacing w:val="0"/>
          <w:sz w:val="43"/>
          <w:szCs w:val="43"/>
          <w:bdr w:val="none" w:color="auto" w:sz="0" w:space="0"/>
        </w:rPr>
        <w:t>技能测试要求</w:t>
      </w:r>
    </w:p>
    <w:tbl>
      <w:tblPr>
        <w:tblW w:w="8715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90"/>
        <w:gridCol w:w="652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21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学   科</w:t>
            </w:r>
          </w:p>
        </w:tc>
        <w:tc>
          <w:tcPr>
            <w:tcW w:w="652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测试内容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21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音   乐</w:t>
            </w:r>
          </w:p>
        </w:tc>
        <w:tc>
          <w:tcPr>
            <w:tcW w:w="65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自弹自唱、声乐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21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体   育</w:t>
            </w:r>
          </w:p>
        </w:tc>
        <w:tc>
          <w:tcPr>
            <w:tcW w:w="65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田径、体操（队列）、篮球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21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美   术</w:t>
            </w:r>
          </w:p>
        </w:tc>
        <w:tc>
          <w:tcPr>
            <w:tcW w:w="65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美术字、素描或色彩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21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信   息</w:t>
            </w:r>
          </w:p>
        </w:tc>
        <w:tc>
          <w:tcPr>
            <w:tcW w:w="65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编程、多媒体技术、课件制作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21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学前教育</w:t>
            </w:r>
          </w:p>
        </w:tc>
        <w:tc>
          <w:tcPr>
            <w:tcW w:w="65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现场绘画、自弹自唱、才艺表演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5822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1</dc:creator>
  <cp:lastModifiedBy>文武教师盛</cp:lastModifiedBy>
  <dcterms:modified xsi:type="dcterms:W3CDTF">2021-06-18T01:36:34Z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15303A68A66E47728D2D6B8616AFFF5B</vt:lpwstr>
  </property>
</Properties>
</file>